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22"/>
          <w:szCs w:val="22"/>
        </w:rPr>
      </w:pPr>
      <w:r>
        <w:rPr>
          <w:rFonts w:eastAsia="Arial" w:cs="Arial" w:ascii="Arial" w:hAnsi="Arial"/>
        </w:rPr>
        <w:t xml:space="preserve">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Приложение 4</w:t>
      </w:r>
    </w:p>
    <w:p>
      <w:pPr>
        <w:pStyle w:val="Normal"/>
        <w:jc w:val="right"/>
        <w:rPr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                                                               </w:t>
      </w:r>
      <w:r>
        <w:rPr>
          <w:rFonts w:cs="Arial" w:ascii="Arial" w:hAnsi="Arial"/>
          <w:sz w:val="22"/>
          <w:szCs w:val="22"/>
        </w:rPr>
        <w:t>к решению Совета депутатов</w:t>
      </w:r>
    </w:p>
    <w:p>
      <w:pPr>
        <w:pStyle w:val="Normal"/>
        <w:jc w:val="right"/>
        <w:rPr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 xml:space="preserve">                                                    </w:t>
      </w:r>
      <w:r>
        <w:rPr>
          <w:rFonts w:cs="Arial" w:ascii="Arial" w:hAnsi="Arial"/>
          <w:sz w:val="22"/>
          <w:szCs w:val="22"/>
        </w:rPr>
        <w:t>городского округа Фрязино</w:t>
      </w:r>
    </w:p>
    <w:p>
      <w:pPr>
        <w:pStyle w:val="Normal"/>
        <w:jc w:val="right"/>
        <w:rPr/>
      </w:pPr>
      <w:r>
        <w:rPr>
          <w:rFonts w:eastAsia="Arial" w:cs="Arial" w:ascii="Arial" w:hAnsi="Arial"/>
          <w:sz w:val="22"/>
          <w:szCs w:val="22"/>
        </w:rPr>
        <w:t xml:space="preserve">                                        </w:t>
      </w:r>
      <w:r>
        <w:rPr>
          <w:rFonts w:eastAsia="SimSun" w:cs="Arial" w:ascii="Arial" w:hAnsi="Arial"/>
          <w:b w:val="false"/>
          <w:i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em w:val="none"/>
          <w:lang w:eastAsia="zh-CN" w:bidi="hi-IN"/>
        </w:rPr>
        <w:t>от  28.11.2019    № 381</w:t>
      </w:r>
    </w:p>
    <w:p>
      <w:pPr>
        <w:pStyle w:val="Normal"/>
        <w:jc w:val="right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keepNext w:val="true"/>
        <w:keepLines/>
        <w:tabs>
          <w:tab w:val="left" w:pos="5670" w:leader="none"/>
        </w:tabs>
        <w:ind w:firstLine="567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</w:t>
      </w:r>
      <w:r>
        <w:rPr>
          <w:rFonts w:cs="Arial" w:ascii="Arial" w:hAnsi="Arial"/>
          <w:sz w:val="22"/>
          <w:szCs w:val="22"/>
        </w:rPr>
        <w:t>«О бюджете городского</w:t>
      </w:r>
    </w:p>
    <w:p>
      <w:pPr>
        <w:pStyle w:val="Normal"/>
        <w:keepNext w:val="true"/>
        <w:keepLines/>
        <w:tabs>
          <w:tab w:val="left" w:pos="5670" w:leader="none"/>
        </w:tabs>
        <w:ind w:firstLine="567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</w:t>
      </w:r>
      <w:r>
        <w:rPr>
          <w:rFonts w:cs="Arial" w:ascii="Arial" w:hAnsi="Arial"/>
          <w:sz w:val="22"/>
          <w:szCs w:val="22"/>
        </w:rPr>
        <w:t>округа  Фрязино    на 2020 год</w:t>
      </w:r>
    </w:p>
    <w:p>
      <w:pPr>
        <w:pStyle w:val="Normal"/>
        <w:keepNext w:val="true"/>
        <w:keepLines/>
        <w:tabs>
          <w:tab w:val="left" w:pos="5670" w:leader="none"/>
        </w:tabs>
        <w:ind w:firstLine="567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</w:t>
      </w:r>
      <w:r>
        <w:rPr>
          <w:rFonts w:cs="Arial" w:ascii="Arial" w:hAnsi="Arial"/>
          <w:sz w:val="22"/>
          <w:szCs w:val="22"/>
        </w:rPr>
        <w:t>и   на плановый период 2021</w:t>
      </w:r>
    </w:p>
    <w:p>
      <w:pPr>
        <w:pStyle w:val="Normal"/>
        <w:keepNext w:val="true"/>
        <w:keepLines/>
        <w:tabs>
          <w:tab w:val="left" w:pos="5670" w:leader="none"/>
        </w:tabs>
        <w:ind w:firstLine="567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</w:t>
      </w:r>
      <w:r>
        <w:rPr>
          <w:rFonts w:cs="Arial" w:ascii="Arial" w:hAnsi="Arial"/>
          <w:sz w:val="22"/>
          <w:szCs w:val="22"/>
        </w:rPr>
        <w:t>и 2022 годов»</w:t>
      </w:r>
    </w:p>
    <w:p>
      <w:pPr>
        <w:pStyle w:val="Normal"/>
        <w:keepNext w:val="true"/>
        <w:keepLines/>
        <w:tabs>
          <w:tab w:val="left" w:pos="5670" w:leader="none"/>
        </w:tabs>
        <w:ind w:firstLine="567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keepNext w:val="true"/>
        <w:keepLines/>
        <w:tabs>
          <w:tab w:val="left" w:pos="5670" w:leader="none"/>
        </w:tabs>
        <w:ind w:firstLine="5670"/>
        <w:jc w:val="both"/>
        <w:rPr/>
      </w:pPr>
      <w:r>
        <w:rPr/>
      </w:r>
    </w:p>
    <w:p>
      <w:pPr>
        <w:pStyle w:val="Normal"/>
        <w:spacing w:before="0" w:after="200"/>
        <w:jc w:val="center"/>
        <w:rPr>
          <w:rFonts w:ascii="Arial" w:hAnsi="Arial" w:eastAsia="Times New Roman" w:cs="Arial"/>
          <w:b/>
          <w:b/>
          <w:bCs/>
        </w:rPr>
      </w:pPr>
      <w:r>
        <w:rPr>
          <w:rFonts w:eastAsia="Times New Roman" w:cs="Arial" w:ascii="Arial" w:hAnsi="Arial"/>
          <w:b/>
          <w:bCs/>
        </w:rPr>
        <w:t>ПЕРЕЧЕНЬ ГЛАВНЫХ АДМИНИСТРАТОРОВ ИСТОЧНИКОВ ВНУТРЕННЕГО ФИНАНСИРОВАНИЯ ДЕФИЦИТА БЮДЖЕТА ГОРОДСКОГО ОКРУГА ФРЯЗИНО</w:t>
      </w:r>
    </w:p>
    <w:tbl>
      <w:tblPr>
        <w:tblW w:w="9540" w:type="dxa"/>
        <w:jc w:val="left"/>
        <w:tblInd w:w="-4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438"/>
        <w:gridCol w:w="2572"/>
        <w:gridCol w:w="5530"/>
      </w:tblGrid>
      <w:tr>
        <w:trPr>
          <w:trHeight w:val="945" w:hRule="atLeast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 xml:space="preserve"> </w:t>
            </w:r>
            <w:r>
              <w:rPr>
                <w:rFonts w:eastAsia="Arial" w:cs="Arial" w:ascii="Arial" w:hAnsi="Arial"/>
                <w:b/>
                <w:bCs/>
                <w:sz w:val="20"/>
                <w:szCs w:val="20"/>
              </w:rPr>
              <w:t>К</w:t>
            </w:r>
            <w:r>
              <w:rPr>
                <w:rFonts w:eastAsia="Arial" w:cs="Arial" w:ascii="Arial" w:hAnsi="Arial"/>
                <w:sz w:val="20"/>
                <w:szCs w:val="20"/>
              </w:rPr>
              <w:t>од главного администратора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Наименование</w:t>
            </w:r>
          </w:p>
        </w:tc>
      </w:tr>
      <w:tr>
        <w:trPr>
          <w:trHeight w:val="381" w:hRule="atLeast"/>
        </w:trPr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111</w:t>
            </w:r>
          </w:p>
        </w:tc>
        <w:tc>
          <w:tcPr>
            <w:tcW w:w="257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 </w:t>
            </w:r>
          </w:p>
        </w:tc>
        <w:tc>
          <w:tcPr>
            <w:tcW w:w="5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Администрация городского округа Фрязино</w:t>
            </w:r>
          </w:p>
        </w:tc>
      </w:tr>
      <w:tr>
        <w:trPr>
          <w:trHeight w:val="757" w:hRule="atLeast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111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01 02 00 00 04 0000 710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>
        <w:trPr>
          <w:trHeight w:val="712" w:hRule="atLeast"/>
        </w:trPr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111</w:t>
            </w:r>
          </w:p>
        </w:tc>
        <w:tc>
          <w:tcPr>
            <w:tcW w:w="257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01 02 00 00 04 0000 810</w:t>
            </w:r>
          </w:p>
        </w:tc>
        <w:tc>
          <w:tcPr>
            <w:tcW w:w="5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>
        <w:trPr>
          <w:trHeight w:val="741" w:hRule="atLeast"/>
        </w:trPr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111</w:t>
            </w:r>
          </w:p>
        </w:tc>
        <w:tc>
          <w:tcPr>
            <w:tcW w:w="257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01 03 01 00 04 0000 710</w:t>
            </w:r>
          </w:p>
        </w:tc>
        <w:tc>
          <w:tcPr>
            <w:tcW w:w="5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>
        <w:trPr>
          <w:trHeight w:val="709" w:hRule="atLeast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111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01 03 01 00 04 0000 810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Погашение бюджетами городских округов кредитов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eastAsia="Arial" w:cs="Arial" w:ascii="Arial" w:hAnsi="Arial"/>
                <w:sz w:val="20"/>
                <w:szCs w:val="20"/>
              </w:rPr>
              <w:t>от других бюджетов бюджетной системы Российской Федерации в валюте Российской Федерации</w:t>
            </w:r>
          </w:p>
        </w:tc>
      </w:tr>
      <w:tr>
        <w:trPr>
          <w:trHeight w:val="635" w:hRule="atLeast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111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01 06 01 00 04 0000 630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  <w:tr>
        <w:trPr>
          <w:trHeight w:val="635" w:hRule="atLeast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115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Финансовое управление администрации городского округа Фрязино</w:t>
            </w:r>
          </w:p>
        </w:tc>
      </w:tr>
      <w:tr>
        <w:trPr>
          <w:trHeight w:val="480" w:hRule="atLeast"/>
        </w:trPr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115</w:t>
            </w:r>
          </w:p>
        </w:tc>
        <w:tc>
          <w:tcPr>
            <w:tcW w:w="2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01 05 02 01 04 0000 510</w:t>
            </w:r>
          </w:p>
        </w:tc>
        <w:tc>
          <w:tcPr>
            <w:tcW w:w="5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Увеличение прочих остатков денежных средств бюджетов городских округов</w:t>
            </w:r>
          </w:p>
        </w:tc>
      </w:tr>
      <w:tr>
        <w:trPr>
          <w:trHeight w:val="230" w:hRule="atLeast"/>
        </w:trPr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5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5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531" w:hRule="atLeast"/>
        </w:trPr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115</w:t>
            </w:r>
          </w:p>
        </w:tc>
        <w:tc>
          <w:tcPr>
            <w:tcW w:w="257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01 05 02 01 04 0000 610</w:t>
            </w:r>
          </w:p>
        </w:tc>
        <w:tc>
          <w:tcPr>
            <w:tcW w:w="5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Уменьшение прочих остатков денежных средств бюджетов городских округов</w:t>
            </w:r>
          </w:p>
        </w:tc>
      </w:tr>
      <w:tr>
        <w:trPr>
          <w:trHeight w:val="1428" w:hRule="atLeast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115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01 06 04 01 04 0000 810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>
        <w:trPr>
          <w:trHeight w:val="717" w:hRule="atLeast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115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01 06 06 00 04 0000 710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Привлечение прочих источников внутреннего финансирования дефицитов бюджетов городских округов</w:t>
            </w:r>
          </w:p>
        </w:tc>
      </w:tr>
      <w:tr>
        <w:trPr>
          <w:trHeight w:val="718" w:hRule="atLeast"/>
        </w:trPr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115</w:t>
            </w:r>
          </w:p>
        </w:tc>
        <w:tc>
          <w:tcPr>
            <w:tcW w:w="257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01 06 06 00 04 0000 810</w:t>
            </w:r>
          </w:p>
        </w:tc>
        <w:tc>
          <w:tcPr>
            <w:tcW w:w="5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Погашение обязательств за счет прочих источников внутреннего финансирования дефицитов бюджетов городских округов</w:t>
            </w:r>
          </w:p>
        </w:tc>
      </w:tr>
    </w:tbl>
    <w:p>
      <w:pPr>
        <w:pStyle w:val="Normal"/>
        <w:rPr>
          <w:rFonts w:ascii="Calibri" w:hAnsi="Calibri" w:eastAsia="0" w:cs="Calibri"/>
          <w:kern w:val="0"/>
          <w:sz w:val="22"/>
          <w:lang w:eastAsia="ar-SA"/>
        </w:rPr>
      </w:pPr>
      <w:r>
        <w:rPr>
          <w:rFonts w:eastAsia="0" w:cs="Calibri" w:ascii="Calibri" w:hAnsi="Calibri"/>
          <w:kern w:val="0"/>
          <w:sz w:val="22"/>
          <w:lang w:eastAsia="ar-SA"/>
        </w:rPr>
      </w:r>
    </w:p>
    <w:p>
      <w:pPr>
        <w:pStyle w:val="Normal"/>
        <w:jc w:val="right"/>
        <w:rPr/>
      </w:pPr>
      <w:r>
        <w:rPr>
          <w:rFonts w:eastAsia="0" w:cs="Arial" w:ascii="Arial" w:hAnsi="Arial"/>
          <w:kern w:val="0"/>
          <w:lang w:eastAsia="ar-SA"/>
        </w:rPr>
        <w:tab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225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218b9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LibreOffice/6.1.0.3$Windows_x86 LibreOffice_project/efb621ed25068d70781dc026f7e9c5187a4decd1</Application>
  <Pages>1</Pages>
  <Words>285</Words>
  <Characters>1697</Characters>
  <CharactersWithSpaces>2245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2019-11-15T11:05:00Z</dcterms:created>
  <dc:creator>Zaharova OI</dc:creator>
  <dc:description>exif_MSED_2ac68d9ec09e1339436abe14cc838838616ad2fd80e6ac246f108d7b16d59214</dc:description>
  <dc:language>ru-RU</dc:language>
  <cp:lastModifiedBy/>
  <dcterms:modified xsi:type="dcterms:W3CDTF">2019-12-02T11:14:38Z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